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6505" w14:textId="35447C3A" w:rsidR="00F815E4" w:rsidRPr="00935F95" w:rsidRDefault="00935F95" w:rsidP="00935F95">
      <w:pPr>
        <w:spacing w:before="240"/>
        <w:rPr>
          <w:rFonts w:asciiTheme="minorHAnsi" w:hAnsiTheme="minorHAnsi" w:cs="Arial"/>
          <w:bCs/>
          <w:color w:val="414042"/>
          <w:sz w:val="28"/>
          <w:szCs w:val="28"/>
        </w:rPr>
      </w:pPr>
      <w:r w:rsidRPr="00935F95">
        <w:rPr>
          <w:rFonts w:asciiTheme="minorHAnsi" w:hAnsiTheme="minorHAnsi" w:cs="Arial"/>
          <w:bCs/>
          <w:noProof/>
          <w:color w:val="414042"/>
          <w:sz w:val="28"/>
          <w:szCs w:val="28"/>
        </w:rPr>
        <w:drawing>
          <wp:anchor distT="0" distB="0" distL="114300" distR="114300" simplePos="0" relativeHeight="251658240" behindDoc="0" locked="0" layoutInCell="1" allowOverlap="1" wp14:anchorId="1F5E9783" wp14:editId="3D173304">
            <wp:simplePos x="0" y="0"/>
            <wp:positionH relativeFrom="column">
              <wp:posOffset>-38101</wp:posOffset>
            </wp:positionH>
            <wp:positionV relativeFrom="paragraph">
              <wp:posOffset>-601980</wp:posOffset>
            </wp:positionV>
            <wp:extent cx="1787743" cy="586740"/>
            <wp:effectExtent l="0" t="0" r="0" b="3810"/>
            <wp:wrapNone/>
            <wp:docPr id="1421745849"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45849"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89060" cy="587172"/>
                    </a:xfrm>
                    <a:prstGeom prst="rect">
                      <a:avLst/>
                    </a:prstGeom>
                  </pic:spPr>
                </pic:pic>
              </a:graphicData>
            </a:graphic>
            <wp14:sizeRelH relativeFrom="margin">
              <wp14:pctWidth>0</wp14:pctWidth>
            </wp14:sizeRelH>
            <wp14:sizeRelV relativeFrom="margin">
              <wp14:pctHeight>0</wp14:pctHeight>
            </wp14:sizeRelV>
          </wp:anchor>
        </w:drawing>
      </w:r>
      <w:r w:rsidR="00F815E4" w:rsidRPr="00935F95">
        <w:rPr>
          <w:rFonts w:asciiTheme="minorHAnsi" w:hAnsiTheme="minorHAnsi" w:cs="Arial"/>
          <w:bCs/>
          <w:color w:val="414042"/>
          <w:sz w:val="28"/>
          <w:szCs w:val="28"/>
        </w:rPr>
        <w:t>IREM</w:t>
      </w:r>
      <w:r w:rsidR="00F815E4" w:rsidRPr="00935F95">
        <w:rPr>
          <w:rFonts w:asciiTheme="minorHAnsi" w:hAnsiTheme="minorHAnsi" w:cs="Arial"/>
          <w:bCs/>
          <w:color w:val="414042"/>
          <w:sz w:val="28"/>
          <w:szCs w:val="28"/>
          <w:vertAlign w:val="superscript"/>
        </w:rPr>
        <w:t>®</w:t>
      </w:r>
      <w:r w:rsidR="00F815E4" w:rsidRPr="00935F95">
        <w:rPr>
          <w:rFonts w:asciiTheme="minorHAnsi" w:hAnsiTheme="minorHAnsi" w:cs="Arial"/>
          <w:bCs/>
          <w:color w:val="414042"/>
          <w:sz w:val="28"/>
          <w:szCs w:val="28"/>
        </w:rPr>
        <w:t xml:space="preserve"> Certified Sustainable Property (CSP) </w:t>
      </w:r>
      <w:r w:rsidR="008D738D" w:rsidRPr="00935F95">
        <w:rPr>
          <w:rFonts w:asciiTheme="minorHAnsi" w:hAnsiTheme="minorHAnsi" w:cs="Arial"/>
          <w:bCs/>
          <w:color w:val="414042"/>
          <w:sz w:val="28"/>
          <w:szCs w:val="28"/>
        </w:rPr>
        <w:t>a</w:t>
      </w:r>
      <w:r w:rsidR="00F815E4" w:rsidRPr="00935F95">
        <w:rPr>
          <w:rFonts w:asciiTheme="minorHAnsi" w:hAnsiTheme="minorHAnsi" w:cs="Arial"/>
          <w:bCs/>
          <w:color w:val="414042"/>
          <w:sz w:val="28"/>
          <w:szCs w:val="28"/>
        </w:rPr>
        <w:t xml:space="preserve">pplication </w:t>
      </w:r>
      <w:r w:rsidR="008D738D" w:rsidRPr="00935F95">
        <w:rPr>
          <w:rFonts w:asciiTheme="minorHAnsi" w:hAnsiTheme="minorHAnsi" w:cs="Arial"/>
          <w:bCs/>
          <w:color w:val="414042"/>
          <w:sz w:val="28"/>
          <w:szCs w:val="28"/>
        </w:rPr>
        <w:t>t</w:t>
      </w:r>
      <w:r w:rsidR="00F815E4" w:rsidRPr="00935F95">
        <w:rPr>
          <w:rFonts w:asciiTheme="minorHAnsi" w:hAnsiTheme="minorHAnsi" w:cs="Arial"/>
          <w:bCs/>
          <w:color w:val="414042"/>
          <w:sz w:val="28"/>
          <w:szCs w:val="28"/>
        </w:rPr>
        <w:t>emplate</w:t>
      </w:r>
    </w:p>
    <w:p w14:paraId="757F4E40" w14:textId="77777777" w:rsidR="00F815E4" w:rsidRPr="00225B2F" w:rsidRDefault="006738C7" w:rsidP="00F815E4">
      <w:pPr>
        <w:rPr>
          <w:rFonts w:asciiTheme="minorHAnsi" w:hAnsiTheme="minorHAnsi" w:cs="Arial"/>
          <w:bCs/>
          <w:iCs/>
          <w:color w:val="B31983"/>
          <w:szCs w:val="24"/>
        </w:rPr>
      </w:pPr>
      <w:r w:rsidRPr="00225B2F">
        <w:rPr>
          <w:rFonts w:asciiTheme="minorHAnsi" w:hAnsiTheme="minorHAnsi" w:cs="Arial"/>
          <w:bCs/>
          <w:iCs/>
          <w:color w:val="B31983"/>
          <w:szCs w:val="24"/>
        </w:rPr>
        <w:t xml:space="preserve">For </w:t>
      </w:r>
      <w:r w:rsidR="00D00363" w:rsidRPr="00225B2F">
        <w:rPr>
          <w:rFonts w:asciiTheme="minorHAnsi" w:hAnsiTheme="minorHAnsi" w:cs="Arial"/>
          <w:bCs/>
          <w:iCs/>
          <w:color w:val="B31983"/>
          <w:szCs w:val="24"/>
        </w:rPr>
        <w:t>R.2</w:t>
      </w:r>
      <w:r w:rsidR="00F815E4" w:rsidRPr="00225B2F">
        <w:rPr>
          <w:rFonts w:asciiTheme="minorHAnsi" w:hAnsiTheme="minorHAnsi" w:cs="Arial"/>
          <w:bCs/>
          <w:iCs/>
          <w:color w:val="B31983"/>
          <w:szCs w:val="24"/>
        </w:rPr>
        <w:t xml:space="preserve"> </w:t>
      </w:r>
      <w:r w:rsidR="005E7115" w:rsidRPr="00225B2F">
        <w:rPr>
          <w:rFonts w:asciiTheme="minorHAnsi" w:hAnsiTheme="minorHAnsi" w:cs="Arial"/>
          <w:bCs/>
          <w:iCs/>
          <w:color w:val="B31983"/>
          <w:szCs w:val="24"/>
        </w:rPr>
        <w:t>Provide information on recycling program and/or recycling best practices to tenant(s) or occupants</w:t>
      </w:r>
    </w:p>
    <w:p w14:paraId="39700DAF" w14:textId="77777777" w:rsidR="00F815E4" w:rsidRPr="00225B2F" w:rsidRDefault="00F815E4" w:rsidP="00225B2F">
      <w:pPr>
        <w:shd w:val="clear" w:color="auto" w:fill="FFFFFF" w:themeFill="background1"/>
        <w:spacing w:before="240"/>
        <w:rPr>
          <w:rFonts w:asciiTheme="minorHAnsi" w:hAnsiTheme="minorHAnsi" w:cs="Arial"/>
          <w:iCs/>
          <w:color w:val="B31983"/>
        </w:rPr>
      </w:pPr>
      <w:r w:rsidRPr="00225B2F">
        <w:rPr>
          <w:rFonts w:asciiTheme="minorHAnsi" w:hAnsiTheme="minorHAnsi" w:cs="Arial"/>
          <w:iCs/>
          <w:color w:val="B31983"/>
        </w:rPr>
        <w:t>Use the following template to craft a</w:t>
      </w:r>
      <w:r w:rsidR="00CC7AD9" w:rsidRPr="00225B2F">
        <w:rPr>
          <w:rFonts w:asciiTheme="minorHAnsi" w:hAnsiTheme="minorHAnsi" w:cs="Arial"/>
          <w:iCs/>
          <w:color w:val="B31983"/>
        </w:rPr>
        <w:t xml:space="preserve">n </w:t>
      </w:r>
      <w:r w:rsidRPr="00225B2F">
        <w:rPr>
          <w:rFonts w:asciiTheme="minorHAnsi" w:hAnsiTheme="minorHAnsi" w:cs="Arial"/>
          <w:iCs/>
          <w:color w:val="B31983"/>
        </w:rPr>
        <w:t xml:space="preserve">email </w:t>
      </w:r>
      <w:r w:rsidR="00CC7AD9" w:rsidRPr="00225B2F">
        <w:rPr>
          <w:rFonts w:asciiTheme="minorHAnsi" w:hAnsiTheme="minorHAnsi" w:cs="Arial"/>
          <w:iCs/>
          <w:color w:val="B31983"/>
        </w:rPr>
        <w:t xml:space="preserve">or other communication </w:t>
      </w:r>
      <w:r w:rsidRPr="00225B2F">
        <w:rPr>
          <w:rFonts w:asciiTheme="minorHAnsi" w:hAnsiTheme="minorHAnsi" w:cs="Arial"/>
          <w:iCs/>
          <w:color w:val="B31983"/>
        </w:rPr>
        <w:t>to tenant</w:t>
      </w:r>
      <w:r w:rsidR="00CC7AD9" w:rsidRPr="00225B2F">
        <w:rPr>
          <w:rFonts w:asciiTheme="minorHAnsi" w:hAnsiTheme="minorHAnsi" w:cs="Arial"/>
          <w:iCs/>
          <w:color w:val="B31983"/>
        </w:rPr>
        <w:t>(</w:t>
      </w:r>
      <w:r w:rsidRPr="00225B2F">
        <w:rPr>
          <w:rFonts w:asciiTheme="minorHAnsi" w:hAnsiTheme="minorHAnsi" w:cs="Arial"/>
          <w:iCs/>
          <w:color w:val="B31983"/>
        </w:rPr>
        <w:t>s</w:t>
      </w:r>
      <w:r w:rsidR="00CC7AD9" w:rsidRPr="00225B2F">
        <w:rPr>
          <w:rFonts w:asciiTheme="minorHAnsi" w:hAnsiTheme="minorHAnsi" w:cs="Arial"/>
          <w:iCs/>
          <w:color w:val="B31983"/>
        </w:rPr>
        <w:t>) or staff teams</w:t>
      </w:r>
      <w:r w:rsidR="00D00363" w:rsidRPr="00225B2F">
        <w:rPr>
          <w:rFonts w:asciiTheme="minorHAnsi" w:hAnsiTheme="minorHAnsi" w:cs="Arial"/>
          <w:iCs/>
          <w:color w:val="B31983"/>
        </w:rPr>
        <w:t xml:space="preserve"> about the </w:t>
      </w:r>
      <w:r w:rsidR="00CC7AD9" w:rsidRPr="00225B2F">
        <w:rPr>
          <w:rFonts w:asciiTheme="minorHAnsi" w:hAnsiTheme="minorHAnsi" w:cs="Arial"/>
          <w:iCs/>
          <w:color w:val="B31983"/>
        </w:rPr>
        <w:t>medical office building’s</w:t>
      </w:r>
      <w:r w:rsidR="00D00363" w:rsidRPr="00225B2F">
        <w:rPr>
          <w:rFonts w:asciiTheme="minorHAnsi" w:hAnsiTheme="minorHAnsi" w:cs="Arial"/>
          <w:iCs/>
          <w:color w:val="B31983"/>
        </w:rPr>
        <w:t xml:space="preserve"> recycling </w:t>
      </w:r>
      <w:proofErr w:type="gramStart"/>
      <w:r w:rsidR="00D00363" w:rsidRPr="00225B2F">
        <w:rPr>
          <w:rFonts w:asciiTheme="minorHAnsi" w:hAnsiTheme="minorHAnsi" w:cs="Arial"/>
          <w:iCs/>
          <w:color w:val="B31983"/>
        </w:rPr>
        <w:t>program</w:t>
      </w:r>
      <w:r w:rsidR="00CC7AD9" w:rsidRPr="00225B2F">
        <w:rPr>
          <w:rFonts w:asciiTheme="minorHAnsi" w:hAnsiTheme="minorHAnsi" w:cs="Arial"/>
          <w:iCs/>
          <w:color w:val="B31983"/>
        </w:rPr>
        <w:t>, or</w:t>
      </w:r>
      <w:proofErr w:type="gramEnd"/>
      <w:r w:rsidR="00CC7AD9" w:rsidRPr="00225B2F">
        <w:rPr>
          <w:rFonts w:asciiTheme="minorHAnsi" w:hAnsiTheme="minorHAnsi" w:cs="Arial"/>
          <w:iCs/>
          <w:color w:val="B31983"/>
        </w:rPr>
        <w:t xml:space="preserve"> provide the tenant with general recycling best practices. Consider offering to assist them with waste benchmarking and management. </w:t>
      </w:r>
      <w:r w:rsidRPr="00225B2F">
        <w:rPr>
          <w:rFonts w:asciiTheme="minorHAnsi" w:hAnsiTheme="minorHAnsi" w:cs="Arial"/>
          <w:iCs/>
          <w:color w:val="B31983"/>
        </w:rPr>
        <w:t>Adapt the template as you see fit.</w:t>
      </w:r>
    </w:p>
    <w:p w14:paraId="1EFC9E74" w14:textId="77777777" w:rsidR="00F815E4" w:rsidRPr="008D738D" w:rsidRDefault="00F815E4" w:rsidP="00225B2F">
      <w:pPr>
        <w:pStyle w:val="Default"/>
        <w:spacing w:before="360" w:after="120"/>
        <w:rPr>
          <w:rFonts w:asciiTheme="minorHAnsi" w:hAnsiTheme="minorHAnsi"/>
          <w:sz w:val="22"/>
          <w:szCs w:val="22"/>
        </w:rPr>
      </w:pPr>
      <w:r w:rsidRPr="008D738D">
        <w:rPr>
          <w:rFonts w:asciiTheme="minorHAnsi" w:hAnsiTheme="minorHAnsi"/>
          <w:sz w:val="22"/>
          <w:szCs w:val="22"/>
        </w:rPr>
        <w:t xml:space="preserve">Dear </w:t>
      </w:r>
      <w:r w:rsidRPr="008D738D">
        <w:rPr>
          <w:rFonts w:asciiTheme="minorHAnsi" w:hAnsiTheme="minorHAnsi"/>
          <w:i/>
          <w:iCs/>
          <w:color w:val="auto"/>
          <w:sz w:val="22"/>
          <w:szCs w:val="22"/>
          <w:highlight w:val="yellow"/>
        </w:rPr>
        <w:t>[insert name of tenant representative</w:t>
      </w:r>
      <w:r w:rsidR="00CC7AD9" w:rsidRPr="008D738D">
        <w:rPr>
          <w:rFonts w:asciiTheme="minorHAnsi" w:hAnsiTheme="minorHAnsi"/>
          <w:i/>
          <w:iCs/>
          <w:color w:val="auto"/>
          <w:sz w:val="22"/>
          <w:szCs w:val="22"/>
          <w:highlight w:val="yellow"/>
        </w:rPr>
        <w:t xml:space="preserve"> or staff team</w:t>
      </w:r>
      <w:r w:rsidRPr="008D738D">
        <w:rPr>
          <w:rFonts w:asciiTheme="minorHAnsi" w:hAnsiTheme="minorHAnsi"/>
          <w:i/>
          <w:iCs/>
          <w:color w:val="auto"/>
          <w:sz w:val="22"/>
          <w:szCs w:val="22"/>
          <w:highlight w:val="yellow"/>
        </w:rPr>
        <w:t>]</w:t>
      </w:r>
      <w:r w:rsidRPr="008D738D">
        <w:rPr>
          <w:rFonts w:asciiTheme="minorHAnsi" w:hAnsiTheme="minorHAnsi"/>
          <w:sz w:val="22"/>
          <w:szCs w:val="22"/>
        </w:rPr>
        <w:t xml:space="preserve">: </w:t>
      </w:r>
    </w:p>
    <w:p w14:paraId="5C5788CD" w14:textId="77777777" w:rsidR="00CC7AD9" w:rsidRPr="008D738D" w:rsidRDefault="00CC7AD9" w:rsidP="00D00363">
      <w:pPr>
        <w:pStyle w:val="Default"/>
        <w:spacing w:after="120"/>
        <w:rPr>
          <w:rFonts w:asciiTheme="minorHAnsi" w:hAnsiTheme="minorHAnsi"/>
          <w:sz w:val="22"/>
          <w:szCs w:val="22"/>
          <w:u w:val="single"/>
        </w:rPr>
      </w:pPr>
      <w:r w:rsidRPr="008D738D">
        <w:rPr>
          <w:rFonts w:asciiTheme="minorHAnsi" w:hAnsiTheme="minorHAnsi"/>
          <w:sz w:val="22"/>
          <w:szCs w:val="22"/>
          <w:highlight w:val="yellow"/>
          <w:u w:val="single"/>
        </w:rPr>
        <w:t>Multi-tenant buildings, owner-operators, operators</w:t>
      </w:r>
    </w:p>
    <w:p w14:paraId="25281750" w14:textId="77777777" w:rsidR="00D00363" w:rsidRPr="008D738D" w:rsidRDefault="00D00363" w:rsidP="00A17C57">
      <w:pPr>
        <w:pStyle w:val="Default"/>
        <w:spacing w:after="240"/>
        <w:rPr>
          <w:rFonts w:asciiTheme="minorHAnsi" w:hAnsiTheme="minorHAnsi"/>
          <w:sz w:val="22"/>
          <w:szCs w:val="22"/>
        </w:rPr>
      </w:pPr>
      <w:r w:rsidRPr="008D738D">
        <w:rPr>
          <w:rFonts w:asciiTheme="minorHAnsi" w:hAnsiTheme="minorHAnsi"/>
          <w:sz w:val="22"/>
          <w:szCs w:val="22"/>
        </w:rPr>
        <w:t xml:space="preserve">As you know, </w:t>
      </w:r>
      <w:r w:rsidRPr="008D738D">
        <w:rPr>
          <w:rFonts w:asciiTheme="minorHAnsi" w:hAnsiTheme="minorHAnsi"/>
          <w:i/>
          <w:iCs/>
          <w:color w:val="414042" w:themeColor="text1"/>
          <w:sz w:val="22"/>
          <w:szCs w:val="22"/>
          <w:highlight w:val="yellow"/>
        </w:rPr>
        <w:t>[property name]</w:t>
      </w:r>
      <w:r w:rsidRPr="008D738D">
        <w:rPr>
          <w:rFonts w:asciiTheme="minorHAnsi" w:hAnsiTheme="minorHAnsi"/>
          <w:i/>
          <w:iCs/>
          <w:color w:val="C00000"/>
          <w:sz w:val="22"/>
          <w:szCs w:val="22"/>
        </w:rPr>
        <w:t xml:space="preserve"> </w:t>
      </w:r>
      <w:r w:rsidRPr="008D738D">
        <w:rPr>
          <w:rFonts w:asciiTheme="minorHAnsi" w:hAnsiTheme="minorHAnsi"/>
          <w:sz w:val="22"/>
          <w:szCs w:val="22"/>
        </w:rPr>
        <w:t>has a recycling program. My staff and I are working to increase the amount of material diverted from the landfill through our program. Toward this goal, I would like to provide you with information about the program and get your feedback on how it is working.</w:t>
      </w:r>
      <w:r w:rsidR="00A17C57" w:rsidRPr="008D738D">
        <w:rPr>
          <w:rFonts w:asciiTheme="minorHAnsi" w:hAnsiTheme="minorHAnsi"/>
          <w:sz w:val="22"/>
          <w:szCs w:val="22"/>
        </w:rPr>
        <w:t xml:space="preserve"> I encourage you to distribute this information to the appropriate personnel. </w:t>
      </w:r>
    </w:p>
    <w:p w14:paraId="0E130EB0" w14:textId="77777777" w:rsidR="00D00363" w:rsidRPr="008D738D" w:rsidRDefault="00EF45F3" w:rsidP="00D00363">
      <w:pPr>
        <w:pStyle w:val="Default"/>
        <w:rPr>
          <w:rFonts w:asciiTheme="minorHAnsi" w:hAnsiTheme="minorHAnsi"/>
          <w:color w:val="414042" w:themeColor="text1"/>
          <w:sz w:val="22"/>
          <w:szCs w:val="22"/>
        </w:rPr>
      </w:pPr>
      <w:r w:rsidRPr="008D738D">
        <w:rPr>
          <w:rFonts w:asciiTheme="minorHAnsi" w:hAnsiTheme="minorHAnsi"/>
          <w:i/>
          <w:iCs/>
          <w:color w:val="414042" w:themeColor="text1"/>
          <w:sz w:val="22"/>
          <w:szCs w:val="22"/>
          <w:highlight w:val="yellow"/>
        </w:rPr>
        <w:t>[I</w:t>
      </w:r>
      <w:r w:rsidR="00D00363" w:rsidRPr="008D738D">
        <w:rPr>
          <w:rFonts w:asciiTheme="minorHAnsi" w:hAnsiTheme="minorHAnsi"/>
          <w:i/>
          <w:iCs/>
          <w:color w:val="414042" w:themeColor="text1"/>
          <w:sz w:val="22"/>
          <w:szCs w:val="22"/>
          <w:highlight w:val="yellow"/>
        </w:rPr>
        <w:t>nsert description of program; examples provided]</w:t>
      </w:r>
      <w:r w:rsidR="00D00363" w:rsidRPr="008D738D">
        <w:rPr>
          <w:rFonts w:asciiTheme="minorHAnsi" w:hAnsiTheme="minorHAnsi"/>
          <w:i/>
          <w:iCs/>
          <w:color w:val="414042" w:themeColor="text1"/>
          <w:sz w:val="22"/>
          <w:szCs w:val="22"/>
        </w:rPr>
        <w:t xml:space="preserve"> </w:t>
      </w:r>
    </w:p>
    <w:p w14:paraId="0C273960" w14:textId="77777777" w:rsidR="00D00363" w:rsidRPr="008D738D" w:rsidRDefault="00D00363" w:rsidP="00D00363">
      <w:pPr>
        <w:pStyle w:val="Default"/>
        <w:rPr>
          <w:rFonts w:asciiTheme="minorHAnsi" w:hAnsiTheme="minorHAnsi"/>
          <w:i/>
          <w:sz w:val="22"/>
          <w:szCs w:val="22"/>
          <w:highlight w:val="yellow"/>
        </w:rPr>
      </w:pPr>
      <w:r w:rsidRPr="008D738D">
        <w:rPr>
          <w:rFonts w:asciiTheme="minorHAnsi" w:hAnsiTheme="minorHAnsi"/>
          <w:i/>
          <w:sz w:val="22"/>
          <w:szCs w:val="22"/>
          <w:highlight w:val="yellow"/>
        </w:rPr>
        <w:t xml:space="preserve">Our recycling service is “single-stream.” This means that occupants can place all recyclable material together in recycling canisters. </w:t>
      </w:r>
    </w:p>
    <w:p w14:paraId="57D0DDA2" w14:textId="77777777" w:rsidR="00D00363" w:rsidRPr="008D738D" w:rsidRDefault="00D00363" w:rsidP="00D00363">
      <w:pPr>
        <w:pStyle w:val="Default"/>
        <w:numPr>
          <w:ilvl w:val="0"/>
          <w:numId w:val="5"/>
        </w:numPr>
        <w:rPr>
          <w:rFonts w:asciiTheme="minorHAnsi" w:hAnsiTheme="minorHAnsi"/>
          <w:i/>
          <w:sz w:val="22"/>
          <w:szCs w:val="22"/>
          <w:highlight w:val="yellow"/>
        </w:rPr>
      </w:pPr>
      <w:r w:rsidRPr="008D738D">
        <w:rPr>
          <w:rFonts w:asciiTheme="minorHAnsi" w:hAnsiTheme="minorHAnsi"/>
          <w:i/>
          <w:sz w:val="22"/>
          <w:szCs w:val="22"/>
          <w:highlight w:val="yellow"/>
        </w:rPr>
        <w:t>Recyclable materials include:</w:t>
      </w:r>
    </w:p>
    <w:p w14:paraId="02D36DD1" w14:textId="77777777" w:rsidR="00D00363" w:rsidRPr="008D738D" w:rsidRDefault="00D00363" w:rsidP="00D00363">
      <w:pPr>
        <w:pStyle w:val="Default"/>
        <w:numPr>
          <w:ilvl w:val="1"/>
          <w:numId w:val="6"/>
        </w:numPr>
        <w:rPr>
          <w:rFonts w:asciiTheme="minorHAnsi" w:hAnsiTheme="minorHAnsi"/>
          <w:i/>
          <w:sz w:val="22"/>
          <w:szCs w:val="22"/>
          <w:highlight w:val="yellow"/>
        </w:rPr>
      </w:pPr>
      <w:r w:rsidRPr="008D738D">
        <w:rPr>
          <w:rFonts w:asciiTheme="minorHAnsi" w:hAnsiTheme="minorHAnsi"/>
          <w:i/>
          <w:iCs/>
          <w:sz w:val="22"/>
          <w:szCs w:val="22"/>
          <w:highlight w:val="yellow"/>
        </w:rPr>
        <w:t>Aluminum cans</w:t>
      </w:r>
    </w:p>
    <w:p w14:paraId="042895DD" w14:textId="77777777" w:rsidR="00D00363" w:rsidRPr="008D738D" w:rsidRDefault="00EF45F3" w:rsidP="00D00363">
      <w:pPr>
        <w:pStyle w:val="Default"/>
        <w:numPr>
          <w:ilvl w:val="1"/>
          <w:numId w:val="6"/>
        </w:numPr>
        <w:rPr>
          <w:rFonts w:asciiTheme="minorHAnsi" w:hAnsiTheme="minorHAnsi"/>
          <w:i/>
          <w:sz w:val="22"/>
          <w:szCs w:val="22"/>
          <w:highlight w:val="yellow"/>
        </w:rPr>
      </w:pPr>
      <w:r w:rsidRPr="008D738D">
        <w:rPr>
          <w:rFonts w:asciiTheme="minorHAnsi" w:hAnsiTheme="minorHAnsi"/>
          <w:i/>
          <w:iCs/>
          <w:sz w:val="22"/>
          <w:szCs w:val="22"/>
          <w:highlight w:val="yellow"/>
        </w:rPr>
        <w:t>Plastics #1-6</w:t>
      </w:r>
    </w:p>
    <w:p w14:paraId="2409F5D6" w14:textId="77777777" w:rsidR="00D00363" w:rsidRPr="008D738D" w:rsidRDefault="00D00363" w:rsidP="00D00363">
      <w:pPr>
        <w:pStyle w:val="ListParagraph"/>
        <w:numPr>
          <w:ilvl w:val="1"/>
          <w:numId w:val="6"/>
        </w:numPr>
        <w:autoSpaceDE w:val="0"/>
        <w:autoSpaceDN w:val="0"/>
        <w:adjustRightInd w:val="0"/>
        <w:spacing w:line="240" w:lineRule="auto"/>
        <w:rPr>
          <w:rFonts w:asciiTheme="minorHAnsi" w:hAnsiTheme="minorHAnsi" w:cs="Arial"/>
          <w:i/>
          <w:color w:val="000000"/>
          <w:sz w:val="24"/>
          <w:szCs w:val="24"/>
          <w:highlight w:val="yellow"/>
        </w:rPr>
      </w:pPr>
      <w:r w:rsidRPr="008D738D">
        <w:rPr>
          <w:rFonts w:asciiTheme="minorHAnsi" w:hAnsiTheme="minorHAnsi" w:cs="Arial"/>
          <w:i/>
          <w:iCs/>
          <w:color w:val="000000"/>
          <w:highlight w:val="yellow"/>
        </w:rPr>
        <w:t>Glass</w:t>
      </w:r>
    </w:p>
    <w:p w14:paraId="2D28E634" w14:textId="77777777" w:rsidR="00D00363" w:rsidRPr="008D738D" w:rsidRDefault="00D0036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iCs/>
          <w:color w:val="000000"/>
          <w:highlight w:val="yellow"/>
        </w:rPr>
        <w:t>Paper</w:t>
      </w:r>
    </w:p>
    <w:p w14:paraId="151430D2" w14:textId="77777777" w:rsidR="00D00363" w:rsidRPr="008D738D" w:rsidRDefault="00D0036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iCs/>
          <w:color w:val="000000"/>
          <w:highlight w:val="yellow"/>
        </w:rPr>
        <w:t>All envelopes, including window envelopes</w:t>
      </w:r>
    </w:p>
    <w:p w14:paraId="42A1B4E7" w14:textId="77777777" w:rsidR="00EF45F3" w:rsidRPr="008D738D" w:rsidRDefault="00EF45F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color w:val="000000"/>
          <w:highlight w:val="yellow"/>
        </w:rPr>
        <w:t>Clean food and beverage containers</w:t>
      </w:r>
    </w:p>
    <w:p w14:paraId="50A5E47C" w14:textId="77777777" w:rsidR="00D00363" w:rsidRPr="008D738D" w:rsidRDefault="00D0036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iCs/>
          <w:color w:val="000000"/>
          <w:highlight w:val="yellow"/>
        </w:rPr>
        <w:t>Clean cardboard</w:t>
      </w:r>
    </w:p>
    <w:p w14:paraId="073B540C" w14:textId="77777777" w:rsidR="00D00363" w:rsidRPr="008D738D" w:rsidRDefault="00D00363" w:rsidP="00D00363">
      <w:pPr>
        <w:pStyle w:val="ListParagraph"/>
        <w:numPr>
          <w:ilvl w:val="0"/>
          <w:numId w:val="6"/>
        </w:numPr>
        <w:autoSpaceDE w:val="0"/>
        <w:autoSpaceDN w:val="0"/>
        <w:adjustRightInd w:val="0"/>
        <w:spacing w:line="240" w:lineRule="auto"/>
        <w:rPr>
          <w:rFonts w:asciiTheme="minorHAnsi" w:hAnsiTheme="minorHAnsi" w:cs="Arial"/>
          <w:i/>
          <w:color w:val="000000"/>
          <w:highlight w:val="yellow"/>
        </w:rPr>
      </w:pPr>
      <w:r w:rsidRPr="008D738D">
        <w:rPr>
          <w:rFonts w:asciiTheme="minorHAnsi" w:hAnsiTheme="minorHAnsi" w:cs="Arial"/>
          <w:i/>
          <w:color w:val="000000"/>
          <w:highlight w:val="yellow"/>
        </w:rPr>
        <w:t xml:space="preserve">Each work station should have a green recycling canister in addition to a standard waste can. Please contact me if you need additional canisters. </w:t>
      </w:r>
    </w:p>
    <w:p w14:paraId="0A141286" w14:textId="77777777" w:rsidR="00D00363" w:rsidRPr="008D738D" w:rsidRDefault="00CC7AD9" w:rsidP="00D00363">
      <w:pPr>
        <w:pStyle w:val="ListParagraph"/>
        <w:numPr>
          <w:ilvl w:val="0"/>
          <w:numId w:val="6"/>
        </w:numPr>
        <w:autoSpaceDE w:val="0"/>
        <w:autoSpaceDN w:val="0"/>
        <w:adjustRightInd w:val="0"/>
        <w:spacing w:line="240" w:lineRule="auto"/>
        <w:rPr>
          <w:rFonts w:asciiTheme="minorHAnsi" w:hAnsiTheme="minorHAnsi" w:cs="Arial"/>
          <w:i/>
          <w:color w:val="000000"/>
          <w:highlight w:val="yellow"/>
        </w:rPr>
      </w:pPr>
      <w:r w:rsidRPr="008D738D">
        <w:rPr>
          <w:rFonts w:asciiTheme="minorHAnsi" w:hAnsiTheme="minorHAnsi" w:cs="Arial"/>
          <w:i/>
          <w:color w:val="000000"/>
          <w:highlight w:val="yellow"/>
        </w:rPr>
        <w:t>K</w:t>
      </w:r>
      <w:r w:rsidR="00D00363" w:rsidRPr="008D738D">
        <w:rPr>
          <w:rFonts w:asciiTheme="minorHAnsi" w:hAnsiTheme="minorHAnsi" w:cs="Arial"/>
          <w:i/>
          <w:color w:val="000000"/>
          <w:highlight w:val="yellow"/>
        </w:rPr>
        <w:t>itchen</w:t>
      </w:r>
      <w:r w:rsidRPr="008D738D">
        <w:rPr>
          <w:rFonts w:asciiTheme="minorHAnsi" w:hAnsiTheme="minorHAnsi" w:cs="Arial"/>
          <w:i/>
          <w:color w:val="000000"/>
          <w:highlight w:val="yellow"/>
        </w:rPr>
        <w:t>s</w:t>
      </w:r>
      <w:r w:rsidR="00527D16" w:rsidRPr="008D738D">
        <w:rPr>
          <w:rFonts w:asciiTheme="minorHAnsi" w:hAnsiTheme="minorHAnsi" w:cs="Arial"/>
          <w:i/>
          <w:color w:val="000000"/>
          <w:highlight w:val="yellow"/>
        </w:rPr>
        <w:t xml:space="preserve"> should have two</w:t>
      </w:r>
      <w:r w:rsidR="00D00363" w:rsidRPr="008D738D">
        <w:rPr>
          <w:rFonts w:asciiTheme="minorHAnsi" w:hAnsiTheme="minorHAnsi" w:cs="Arial"/>
          <w:i/>
          <w:color w:val="000000"/>
          <w:highlight w:val="yellow"/>
        </w:rPr>
        <w:t xml:space="preserve"> </w:t>
      </w:r>
      <w:r w:rsidR="00EF45F3" w:rsidRPr="008D738D">
        <w:rPr>
          <w:rFonts w:asciiTheme="minorHAnsi" w:hAnsiTheme="minorHAnsi" w:cs="Arial"/>
          <w:i/>
          <w:color w:val="000000"/>
          <w:highlight w:val="yellow"/>
        </w:rPr>
        <w:t>green</w:t>
      </w:r>
      <w:r w:rsidR="00D00363" w:rsidRPr="008D738D">
        <w:rPr>
          <w:rFonts w:asciiTheme="minorHAnsi" w:hAnsiTheme="minorHAnsi" w:cs="Arial"/>
          <w:i/>
          <w:color w:val="000000"/>
          <w:highlight w:val="yellow"/>
        </w:rPr>
        <w:t xml:space="preserve"> recycling canisters in addition to a large standard waste can. Please contact me if you do not have </w:t>
      </w:r>
      <w:r w:rsidR="00527D16" w:rsidRPr="008D738D">
        <w:rPr>
          <w:rFonts w:asciiTheme="minorHAnsi" w:hAnsiTheme="minorHAnsi" w:cs="Arial"/>
          <w:i/>
          <w:color w:val="000000"/>
          <w:highlight w:val="yellow"/>
        </w:rPr>
        <w:t>two</w:t>
      </w:r>
      <w:r w:rsidR="00D00363" w:rsidRPr="008D738D">
        <w:rPr>
          <w:rFonts w:asciiTheme="minorHAnsi" w:hAnsiTheme="minorHAnsi" w:cs="Arial"/>
          <w:i/>
          <w:color w:val="000000"/>
          <w:highlight w:val="yellow"/>
        </w:rPr>
        <w:t xml:space="preserve"> canisters</w:t>
      </w:r>
      <w:r w:rsidRPr="008D738D">
        <w:rPr>
          <w:rFonts w:asciiTheme="minorHAnsi" w:hAnsiTheme="minorHAnsi" w:cs="Arial"/>
          <w:i/>
          <w:color w:val="000000"/>
          <w:highlight w:val="yellow"/>
        </w:rPr>
        <w:t xml:space="preserve"> </w:t>
      </w:r>
      <w:r w:rsidR="00D00363" w:rsidRPr="008D738D">
        <w:rPr>
          <w:rFonts w:asciiTheme="minorHAnsi" w:hAnsiTheme="minorHAnsi" w:cs="Arial"/>
          <w:i/>
          <w:color w:val="000000"/>
          <w:highlight w:val="yellow"/>
        </w:rPr>
        <w:t xml:space="preserve">or if </w:t>
      </w:r>
      <w:r w:rsidR="00527D16" w:rsidRPr="008D738D">
        <w:rPr>
          <w:rFonts w:asciiTheme="minorHAnsi" w:hAnsiTheme="minorHAnsi" w:cs="Arial"/>
          <w:i/>
          <w:color w:val="000000"/>
          <w:highlight w:val="yellow"/>
        </w:rPr>
        <w:t>two</w:t>
      </w:r>
      <w:r w:rsidR="00D00363" w:rsidRPr="008D738D">
        <w:rPr>
          <w:rFonts w:asciiTheme="minorHAnsi" w:hAnsiTheme="minorHAnsi" w:cs="Arial"/>
          <w:i/>
          <w:color w:val="000000"/>
          <w:highlight w:val="yellow"/>
        </w:rPr>
        <w:t xml:space="preserve"> canisters are insufficient for your recycling needs. </w:t>
      </w:r>
    </w:p>
    <w:p w14:paraId="3F176111" w14:textId="77777777" w:rsidR="00D00363" w:rsidRPr="008D738D" w:rsidRDefault="00D00363" w:rsidP="00D00363">
      <w:pPr>
        <w:pStyle w:val="ListParagraph"/>
        <w:numPr>
          <w:ilvl w:val="0"/>
          <w:numId w:val="6"/>
        </w:numPr>
        <w:autoSpaceDE w:val="0"/>
        <w:autoSpaceDN w:val="0"/>
        <w:adjustRightInd w:val="0"/>
        <w:spacing w:line="240" w:lineRule="auto"/>
        <w:rPr>
          <w:rFonts w:asciiTheme="minorHAnsi" w:hAnsiTheme="minorHAnsi" w:cs="Arial"/>
          <w:i/>
          <w:color w:val="000000"/>
          <w:highlight w:val="yellow"/>
        </w:rPr>
      </w:pPr>
      <w:r w:rsidRPr="008D738D">
        <w:rPr>
          <w:rFonts w:asciiTheme="minorHAnsi" w:hAnsiTheme="minorHAnsi" w:cs="Arial"/>
          <w:i/>
          <w:color w:val="000000"/>
          <w:highlight w:val="yellow"/>
        </w:rPr>
        <w:t>Please stack broken-down cardboard boxes by kitc</w:t>
      </w:r>
      <w:r w:rsidR="00966417" w:rsidRPr="008D738D">
        <w:rPr>
          <w:rFonts w:asciiTheme="minorHAnsi" w:hAnsiTheme="minorHAnsi" w:cs="Arial"/>
          <w:i/>
          <w:color w:val="000000"/>
          <w:highlight w:val="yellow"/>
        </w:rPr>
        <w:t xml:space="preserve">hen recycling canisters for the </w:t>
      </w:r>
      <w:r w:rsidRPr="008D738D">
        <w:rPr>
          <w:rFonts w:asciiTheme="minorHAnsi" w:hAnsiTheme="minorHAnsi" w:cs="Arial"/>
          <w:i/>
          <w:color w:val="000000"/>
          <w:highlight w:val="yellow"/>
        </w:rPr>
        <w:t xml:space="preserve">cleaning service to retrieve and recycle daily. </w:t>
      </w:r>
    </w:p>
    <w:p w14:paraId="7EF3A077" w14:textId="77777777" w:rsidR="00D00363" w:rsidRPr="008D738D" w:rsidRDefault="00D00363" w:rsidP="00D00363">
      <w:pPr>
        <w:pStyle w:val="ListParagraph"/>
        <w:numPr>
          <w:ilvl w:val="0"/>
          <w:numId w:val="6"/>
        </w:numPr>
        <w:autoSpaceDE w:val="0"/>
        <w:autoSpaceDN w:val="0"/>
        <w:adjustRightInd w:val="0"/>
        <w:spacing w:after="120" w:line="240" w:lineRule="auto"/>
        <w:contextualSpacing w:val="0"/>
        <w:rPr>
          <w:rFonts w:asciiTheme="minorHAnsi" w:hAnsiTheme="minorHAnsi" w:cs="Arial"/>
          <w:i/>
          <w:color w:val="000000"/>
          <w:highlight w:val="yellow"/>
        </w:rPr>
      </w:pPr>
      <w:r w:rsidRPr="008D738D">
        <w:rPr>
          <w:rFonts w:asciiTheme="minorHAnsi" w:hAnsiTheme="minorHAnsi" w:cs="Arial"/>
          <w:i/>
          <w:color w:val="000000"/>
          <w:highlight w:val="yellow"/>
        </w:rPr>
        <w:t xml:space="preserve">Your office should contain signage by each canister that describes what items may be placed where. Please contact me if you do not have signs by all of your recycling canisters. </w:t>
      </w:r>
    </w:p>
    <w:p w14:paraId="635FE685" w14:textId="77777777" w:rsidR="00CC7AD9" w:rsidRPr="008D738D" w:rsidRDefault="00CC7AD9" w:rsidP="00CC7AD9">
      <w:pPr>
        <w:pStyle w:val="Default"/>
        <w:spacing w:after="120"/>
        <w:rPr>
          <w:rFonts w:asciiTheme="minorHAnsi" w:hAnsiTheme="minorHAnsi"/>
          <w:sz w:val="22"/>
          <w:szCs w:val="22"/>
          <w:highlight w:val="yellow"/>
          <w:u w:val="single"/>
        </w:rPr>
      </w:pPr>
    </w:p>
    <w:p w14:paraId="711B6EBB" w14:textId="77777777" w:rsidR="00CC7AD9" w:rsidRPr="008D738D" w:rsidRDefault="00316EE9" w:rsidP="00CC7AD9">
      <w:pPr>
        <w:pStyle w:val="Default"/>
        <w:spacing w:after="120"/>
        <w:rPr>
          <w:rFonts w:asciiTheme="minorHAnsi" w:hAnsiTheme="minorHAnsi"/>
          <w:sz w:val="22"/>
          <w:szCs w:val="22"/>
          <w:u w:val="single"/>
        </w:rPr>
      </w:pPr>
      <w:r w:rsidRPr="008D738D">
        <w:rPr>
          <w:rFonts w:asciiTheme="minorHAnsi" w:hAnsiTheme="minorHAnsi"/>
          <w:sz w:val="22"/>
          <w:szCs w:val="22"/>
          <w:highlight w:val="yellow"/>
          <w:u w:val="single"/>
        </w:rPr>
        <w:t>Owners and managers with tenants on triple-net leases</w:t>
      </w:r>
    </w:p>
    <w:p w14:paraId="4473E3C9" w14:textId="77777777" w:rsidR="00CC7AD9" w:rsidRPr="008D738D" w:rsidRDefault="00316EE9" w:rsidP="00D00363">
      <w:pPr>
        <w:pStyle w:val="Default"/>
        <w:spacing w:after="240"/>
        <w:rPr>
          <w:rFonts w:asciiTheme="minorHAnsi" w:hAnsiTheme="minorHAnsi"/>
          <w:sz w:val="22"/>
          <w:szCs w:val="22"/>
        </w:rPr>
      </w:pPr>
      <w:r w:rsidRPr="008D738D">
        <w:rPr>
          <w:rFonts w:asciiTheme="minorHAnsi" w:hAnsiTheme="minorHAnsi"/>
          <w:sz w:val="22"/>
          <w:szCs w:val="22"/>
          <w:highlight w:val="yellow"/>
        </w:rPr>
        <w:t>[</w:t>
      </w:r>
      <w:r w:rsidRPr="008D738D">
        <w:rPr>
          <w:rFonts w:asciiTheme="minorHAnsi" w:hAnsiTheme="minorHAnsi"/>
          <w:i/>
          <w:sz w:val="22"/>
          <w:szCs w:val="22"/>
          <w:highlight w:val="yellow"/>
        </w:rPr>
        <w:t>C</w:t>
      </w:r>
      <w:r w:rsidR="00CC7AD9" w:rsidRPr="008D738D">
        <w:rPr>
          <w:rFonts w:asciiTheme="minorHAnsi" w:hAnsiTheme="minorHAnsi"/>
          <w:i/>
          <w:sz w:val="22"/>
          <w:szCs w:val="22"/>
          <w:highlight w:val="yellow"/>
        </w:rPr>
        <w:t>ompany name]</w:t>
      </w:r>
      <w:r w:rsidR="00CC7AD9" w:rsidRPr="008D738D">
        <w:rPr>
          <w:rFonts w:asciiTheme="minorHAnsi" w:hAnsiTheme="minorHAnsi"/>
          <w:i/>
          <w:sz w:val="22"/>
          <w:szCs w:val="22"/>
        </w:rPr>
        <w:t xml:space="preserve"> </w:t>
      </w:r>
      <w:r w:rsidRPr="008D738D">
        <w:rPr>
          <w:rFonts w:asciiTheme="minorHAnsi" w:hAnsiTheme="minorHAnsi"/>
          <w:sz w:val="22"/>
          <w:szCs w:val="22"/>
        </w:rPr>
        <w:t>would l</w:t>
      </w:r>
      <w:r w:rsidR="00966417" w:rsidRPr="008D738D">
        <w:rPr>
          <w:rFonts w:asciiTheme="minorHAnsi" w:hAnsiTheme="minorHAnsi"/>
          <w:sz w:val="22"/>
          <w:szCs w:val="22"/>
        </w:rPr>
        <w:t xml:space="preserve">ike to assist you in improving </w:t>
      </w:r>
      <w:r w:rsidR="00966417" w:rsidRPr="008D738D">
        <w:rPr>
          <w:rFonts w:asciiTheme="minorHAnsi" w:hAnsiTheme="minorHAnsi"/>
          <w:i/>
          <w:sz w:val="22"/>
          <w:szCs w:val="22"/>
          <w:highlight w:val="yellow"/>
        </w:rPr>
        <w:t>[building name’s]</w:t>
      </w:r>
      <w:r w:rsidRPr="008D738D">
        <w:rPr>
          <w:rFonts w:asciiTheme="minorHAnsi" w:hAnsiTheme="minorHAnsi"/>
          <w:sz w:val="22"/>
          <w:szCs w:val="22"/>
        </w:rPr>
        <w:t xml:space="preserve"> recycling rate. Toward that end, </w:t>
      </w:r>
      <w:r w:rsidR="005D4B27" w:rsidRPr="008D738D">
        <w:rPr>
          <w:rFonts w:asciiTheme="minorHAnsi" w:hAnsiTheme="minorHAnsi"/>
          <w:sz w:val="22"/>
          <w:szCs w:val="22"/>
        </w:rPr>
        <w:t xml:space="preserve">I would like to pass along the following best practices for </w:t>
      </w:r>
      <w:r w:rsidR="00264453" w:rsidRPr="008D738D">
        <w:rPr>
          <w:rFonts w:asciiTheme="minorHAnsi" w:hAnsiTheme="minorHAnsi"/>
          <w:sz w:val="22"/>
          <w:szCs w:val="22"/>
        </w:rPr>
        <w:t xml:space="preserve">non-medical </w:t>
      </w:r>
      <w:r w:rsidR="005D4B27" w:rsidRPr="008D738D">
        <w:rPr>
          <w:rFonts w:asciiTheme="minorHAnsi" w:hAnsiTheme="minorHAnsi"/>
          <w:sz w:val="22"/>
          <w:szCs w:val="22"/>
        </w:rPr>
        <w:t>waste management and recycling:</w:t>
      </w:r>
    </w:p>
    <w:p w14:paraId="2CF66692" w14:textId="19162BD3" w:rsidR="005D4B27" w:rsidRPr="008D738D" w:rsidRDefault="00BC7801"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hyperlink r:id="rId10" w:history="1">
        <w:r w:rsidRPr="008D738D">
          <w:rPr>
            <w:rStyle w:val="Hyperlink"/>
            <w:rFonts w:asciiTheme="minorHAnsi" w:hAnsiTheme="minorHAnsi"/>
          </w:rPr>
          <w:t>B</w:t>
        </w:r>
        <w:r w:rsidR="00DE0CAD" w:rsidRPr="008D738D">
          <w:rPr>
            <w:rStyle w:val="Hyperlink"/>
            <w:rFonts w:asciiTheme="minorHAnsi" w:hAnsiTheme="minorHAnsi"/>
          </w:rPr>
          <w:t>enchmark and track 29 different types of waste and materials</w:t>
        </w:r>
      </w:hyperlink>
      <w:r w:rsidR="00DE0CAD" w:rsidRPr="008D738D">
        <w:rPr>
          <w:rFonts w:asciiTheme="minorHAnsi" w:hAnsiTheme="minorHAnsi"/>
        </w:rPr>
        <w:t xml:space="preserve"> according to four different disposal methods in</w:t>
      </w:r>
      <w:r w:rsidR="00527D16" w:rsidRPr="008D738D">
        <w:rPr>
          <w:rFonts w:asciiTheme="minorHAnsi" w:hAnsiTheme="minorHAnsi"/>
        </w:rPr>
        <w:t xml:space="preserve"> EPA’s</w:t>
      </w:r>
      <w:r w:rsidR="00DE0CAD" w:rsidRPr="008D738D">
        <w:rPr>
          <w:rFonts w:asciiTheme="minorHAnsi" w:hAnsiTheme="minorHAnsi"/>
        </w:rPr>
        <w:t xml:space="preserve"> ENERGY STAR</w:t>
      </w:r>
      <w:r w:rsidR="00264453" w:rsidRPr="008D738D">
        <w:rPr>
          <w:rFonts w:asciiTheme="minorHAnsi" w:hAnsiTheme="minorHAnsi" w:cs="Arial"/>
          <w:vertAlign w:val="superscript"/>
        </w:rPr>
        <w:t>®</w:t>
      </w:r>
      <w:r w:rsidR="00DE0CAD" w:rsidRPr="008D738D">
        <w:rPr>
          <w:rFonts w:asciiTheme="minorHAnsi" w:hAnsiTheme="minorHAnsi"/>
        </w:rPr>
        <w:t xml:space="preserve"> Portfolio Manager</w:t>
      </w:r>
      <w:r w:rsidR="00264453" w:rsidRPr="008D738D">
        <w:rPr>
          <w:rFonts w:asciiTheme="minorHAnsi" w:hAnsiTheme="minorHAnsi" w:cs="Arial"/>
          <w:vertAlign w:val="superscript"/>
        </w:rPr>
        <w:t>®</w:t>
      </w:r>
      <w:r w:rsidR="00C97FC8" w:rsidRPr="008D738D">
        <w:rPr>
          <w:rFonts w:asciiTheme="minorHAnsi" w:hAnsiTheme="minorHAnsi" w:cs="Arial"/>
        </w:rPr>
        <w:t xml:space="preserve"> benchmarking tool</w:t>
      </w:r>
      <w:r w:rsidR="00DE0CAD" w:rsidRPr="008D738D">
        <w:rPr>
          <w:rFonts w:asciiTheme="minorHAnsi" w:hAnsiTheme="minorHAnsi"/>
        </w:rPr>
        <w:t xml:space="preserve">. A close </w:t>
      </w:r>
      <w:r w:rsidR="00DE0CAD" w:rsidRPr="008D738D">
        <w:rPr>
          <w:rFonts w:asciiTheme="minorHAnsi" w:hAnsiTheme="minorHAnsi"/>
        </w:rPr>
        <w:lastRenderedPageBreak/>
        <w:t>accounting of the building’s waste stream can create a more efficient waste management program that saves on operating expenses.</w:t>
      </w:r>
    </w:p>
    <w:p w14:paraId="03C9ACA2" w14:textId="77777777" w:rsidR="00AE0197" w:rsidRPr="008D738D" w:rsidRDefault="00AE0197" w:rsidP="00AE019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Once you establish a baseline diversion or recycling rate, set goals for improvement over periodic intervals (e.g., six months, one year, </w:t>
      </w:r>
      <w:r w:rsidR="00527D16" w:rsidRPr="008D738D">
        <w:rPr>
          <w:rFonts w:asciiTheme="minorHAnsi" w:hAnsiTheme="minorHAnsi"/>
        </w:rPr>
        <w:t xml:space="preserve">and </w:t>
      </w:r>
      <w:r w:rsidRPr="008D738D">
        <w:rPr>
          <w:rFonts w:asciiTheme="minorHAnsi" w:hAnsiTheme="minorHAnsi"/>
        </w:rPr>
        <w:t>three years).</w:t>
      </w:r>
    </w:p>
    <w:p w14:paraId="6AF0822A" w14:textId="77777777" w:rsidR="00AE0197" w:rsidRPr="008D738D" w:rsidRDefault="00264453" w:rsidP="00AE019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Talk to your non-medical waste hauler or recycling provider. They may have services that assess and improve the building’s recycling rate.</w:t>
      </w:r>
    </w:p>
    <w:p w14:paraId="27BE71C1" w14:textId="77777777" w:rsidR="00A34D95" w:rsidRPr="008D738D" w:rsidRDefault="00A34D95"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Make sure you have enough waste and recycling containers in the correct locations. Check whether occupants and guests are placing the correct materials in recycling containers</w:t>
      </w:r>
      <w:r w:rsidR="00BC7801" w:rsidRPr="008D738D">
        <w:rPr>
          <w:rFonts w:asciiTheme="minorHAnsi" w:hAnsiTheme="minorHAnsi"/>
        </w:rPr>
        <w:t>,</w:t>
      </w:r>
      <w:r w:rsidRPr="008D738D">
        <w:rPr>
          <w:rFonts w:asciiTheme="minorHAnsi" w:hAnsiTheme="minorHAnsi"/>
        </w:rPr>
        <w:t xml:space="preserve"> and ensure that containers do not overflow. Adjust placement and quantity of receptacles if necessary.</w:t>
      </w:r>
    </w:p>
    <w:p w14:paraId="501ED38D" w14:textId="77777777" w:rsidR="00264453" w:rsidRPr="008D738D" w:rsidRDefault="00264453"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Install signage on or near all waste and recycling containers that clearly explains what types of materials go in each receptacle</w:t>
      </w:r>
    </w:p>
    <w:p w14:paraId="49A6AB47" w14:textId="77777777" w:rsidR="00264453" w:rsidRPr="008D738D" w:rsidRDefault="00A34D95"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Host a lunch and learn or similar event with staff teams to review the building’s recycling program</w:t>
      </w:r>
    </w:p>
    <w:p w14:paraId="1A05A194" w14:textId="77777777" w:rsidR="0026765C" w:rsidRPr="008D738D" w:rsidRDefault="0026765C"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Create an incentive program, throw a party, or celebrate in some other way </w:t>
      </w:r>
      <w:r w:rsidR="00BC7801" w:rsidRPr="008D738D">
        <w:rPr>
          <w:rFonts w:asciiTheme="minorHAnsi" w:hAnsiTheme="minorHAnsi"/>
        </w:rPr>
        <w:t xml:space="preserve">any </w:t>
      </w:r>
      <w:r w:rsidRPr="008D738D">
        <w:rPr>
          <w:rFonts w:asciiTheme="minorHAnsi" w:hAnsiTheme="minorHAnsi"/>
        </w:rPr>
        <w:t>improvements in the recycling rate</w:t>
      </w:r>
    </w:p>
    <w:p w14:paraId="65147BFC" w14:textId="77777777" w:rsidR="00EF45F3" w:rsidRPr="008D738D" w:rsidRDefault="00EF45F3" w:rsidP="00EF45F3">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Explore the availability of vendor take-back programs for building materials. Construction contractors, </w:t>
      </w:r>
      <w:r w:rsidR="00035C82" w:rsidRPr="008D738D">
        <w:rPr>
          <w:rFonts w:asciiTheme="minorHAnsi" w:hAnsiTheme="minorHAnsi"/>
        </w:rPr>
        <w:t xml:space="preserve">office interiors and </w:t>
      </w:r>
      <w:r w:rsidRPr="008D738D">
        <w:rPr>
          <w:rFonts w:asciiTheme="minorHAnsi" w:hAnsiTheme="minorHAnsi"/>
        </w:rPr>
        <w:t xml:space="preserve">flooring installers, and other vendors may recycle used </w:t>
      </w:r>
      <w:r w:rsidR="00C811E4" w:rsidRPr="008D738D">
        <w:rPr>
          <w:rFonts w:asciiTheme="minorHAnsi" w:hAnsiTheme="minorHAnsi"/>
        </w:rPr>
        <w:t xml:space="preserve">furniture, </w:t>
      </w:r>
      <w:r w:rsidRPr="008D738D">
        <w:rPr>
          <w:rFonts w:asciiTheme="minorHAnsi" w:hAnsiTheme="minorHAnsi"/>
        </w:rPr>
        <w:t>equipment</w:t>
      </w:r>
      <w:r w:rsidR="00C811E4" w:rsidRPr="008D738D">
        <w:rPr>
          <w:rFonts w:asciiTheme="minorHAnsi" w:hAnsiTheme="minorHAnsi"/>
        </w:rPr>
        <w:t>,</w:t>
      </w:r>
      <w:r w:rsidRPr="008D738D">
        <w:rPr>
          <w:rFonts w:asciiTheme="minorHAnsi" w:hAnsiTheme="minorHAnsi"/>
        </w:rPr>
        <w:t xml:space="preserve"> and materials. You can also require vendors to adhere to sustainability standards.</w:t>
      </w:r>
    </w:p>
    <w:p w14:paraId="5DE56EDA" w14:textId="77777777" w:rsidR="0026765C" w:rsidRPr="008D738D" w:rsidRDefault="0026765C"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Consider all </w:t>
      </w:r>
      <w:r w:rsidR="00BC7801" w:rsidRPr="008D738D">
        <w:rPr>
          <w:rFonts w:asciiTheme="minorHAnsi" w:hAnsiTheme="minorHAnsi"/>
        </w:rPr>
        <w:t xml:space="preserve">products </w:t>
      </w:r>
      <w:r w:rsidRPr="008D738D">
        <w:rPr>
          <w:rFonts w:asciiTheme="minorHAnsi" w:hAnsiTheme="minorHAnsi"/>
        </w:rPr>
        <w:t xml:space="preserve">and materials, including items that are not recycled through the building’s standard program. Items such as </w:t>
      </w:r>
      <w:r w:rsidR="00C97FC8" w:rsidRPr="008D738D">
        <w:rPr>
          <w:rFonts w:asciiTheme="minorHAnsi" w:hAnsiTheme="minorHAnsi"/>
        </w:rPr>
        <w:t xml:space="preserve">shredded </w:t>
      </w:r>
      <w:r w:rsidRPr="008D738D">
        <w:rPr>
          <w:rFonts w:asciiTheme="minorHAnsi" w:hAnsiTheme="minorHAnsi"/>
        </w:rPr>
        <w:t xml:space="preserve">paper, </w:t>
      </w:r>
      <w:r w:rsidR="00BC7801" w:rsidRPr="008D738D">
        <w:rPr>
          <w:rFonts w:asciiTheme="minorHAnsi" w:hAnsiTheme="minorHAnsi"/>
        </w:rPr>
        <w:t xml:space="preserve">electronics, </w:t>
      </w:r>
      <w:r w:rsidRPr="008D738D">
        <w:rPr>
          <w:rFonts w:asciiTheme="minorHAnsi" w:hAnsiTheme="minorHAnsi"/>
        </w:rPr>
        <w:t xml:space="preserve">printer cartridges, cardboard, </w:t>
      </w:r>
      <w:r w:rsidR="00BC7801" w:rsidRPr="008D738D">
        <w:rPr>
          <w:rFonts w:asciiTheme="minorHAnsi" w:hAnsiTheme="minorHAnsi"/>
        </w:rPr>
        <w:t xml:space="preserve">light bulbs, batteries, and appliances can </w:t>
      </w:r>
      <w:r w:rsidR="00C811E4" w:rsidRPr="008D738D">
        <w:rPr>
          <w:rFonts w:asciiTheme="minorHAnsi" w:hAnsiTheme="minorHAnsi"/>
        </w:rPr>
        <w:t xml:space="preserve">be </w:t>
      </w:r>
      <w:r w:rsidR="00BC7801" w:rsidRPr="008D738D">
        <w:rPr>
          <w:rFonts w:asciiTheme="minorHAnsi" w:hAnsiTheme="minorHAnsi"/>
        </w:rPr>
        <w:t>recycled and included in waste tracking.</w:t>
      </w:r>
    </w:p>
    <w:p w14:paraId="45DA8826" w14:textId="77777777" w:rsidR="00BC7801" w:rsidRPr="008D738D" w:rsidRDefault="00BC7801"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Continue to develop your recycling program </w:t>
      </w:r>
      <w:r w:rsidR="00EF45F3" w:rsidRPr="008D738D">
        <w:rPr>
          <w:rFonts w:asciiTheme="minorHAnsi" w:hAnsiTheme="minorHAnsi"/>
        </w:rPr>
        <w:t>as</w:t>
      </w:r>
      <w:r w:rsidRPr="008D738D">
        <w:rPr>
          <w:rFonts w:asciiTheme="minorHAnsi" w:hAnsiTheme="minorHAnsi"/>
        </w:rPr>
        <w:t xml:space="preserve"> the building performs well in its standard recycling program. Consider recycling in conjunction with purchasing to reduce overall materials, and explore additional program</w:t>
      </w:r>
      <w:r w:rsidR="00C811E4" w:rsidRPr="008D738D">
        <w:rPr>
          <w:rFonts w:asciiTheme="minorHAnsi" w:hAnsiTheme="minorHAnsi"/>
        </w:rPr>
        <w:t>s</w:t>
      </w:r>
      <w:r w:rsidR="00EC265A" w:rsidRPr="008D738D">
        <w:rPr>
          <w:rFonts w:asciiTheme="minorHAnsi" w:hAnsiTheme="minorHAnsi"/>
        </w:rPr>
        <w:t>, such as composting</w:t>
      </w:r>
      <w:r w:rsidRPr="008D738D">
        <w:rPr>
          <w:rFonts w:asciiTheme="minorHAnsi" w:hAnsiTheme="minorHAnsi"/>
        </w:rPr>
        <w:t>.</w:t>
      </w:r>
    </w:p>
    <w:p w14:paraId="6BA5E34F" w14:textId="77777777" w:rsidR="0026765C" w:rsidRPr="008D738D" w:rsidRDefault="0026765C" w:rsidP="00EF45F3">
      <w:pPr>
        <w:pStyle w:val="ListParagraph"/>
        <w:numPr>
          <w:ilvl w:val="0"/>
          <w:numId w:val="6"/>
        </w:numPr>
        <w:autoSpaceDE w:val="0"/>
        <w:autoSpaceDN w:val="0"/>
        <w:adjustRightInd w:val="0"/>
        <w:spacing w:after="240" w:line="240" w:lineRule="auto"/>
        <w:contextualSpacing w:val="0"/>
        <w:rPr>
          <w:rFonts w:asciiTheme="minorHAnsi" w:hAnsiTheme="minorHAnsi"/>
        </w:rPr>
      </w:pPr>
      <w:r w:rsidRPr="008D738D">
        <w:rPr>
          <w:rFonts w:asciiTheme="minorHAnsi" w:hAnsiTheme="minorHAnsi"/>
        </w:rPr>
        <w:t xml:space="preserve">Ask purchasing vendors to reduce packaging and combine deliveries to </w:t>
      </w:r>
      <w:r w:rsidR="009C195B" w:rsidRPr="008D738D">
        <w:rPr>
          <w:rFonts w:asciiTheme="minorHAnsi" w:hAnsiTheme="minorHAnsi"/>
        </w:rPr>
        <w:t>reduce</w:t>
      </w:r>
      <w:r w:rsidRPr="008D738D">
        <w:rPr>
          <w:rFonts w:asciiTheme="minorHAnsi" w:hAnsiTheme="minorHAnsi"/>
        </w:rPr>
        <w:t xml:space="preserve"> waste in the building’s supply chain</w:t>
      </w:r>
    </w:p>
    <w:p w14:paraId="560E2ECE" w14:textId="77777777" w:rsidR="00CC7AD9" w:rsidRPr="008D738D" w:rsidRDefault="00D00363" w:rsidP="00D00363">
      <w:pPr>
        <w:pStyle w:val="Default"/>
        <w:spacing w:after="240"/>
        <w:rPr>
          <w:rFonts w:asciiTheme="minorHAnsi" w:hAnsiTheme="minorHAnsi"/>
          <w:sz w:val="22"/>
          <w:szCs w:val="22"/>
          <w:highlight w:val="yellow"/>
        </w:rPr>
      </w:pPr>
      <w:r w:rsidRPr="008D738D">
        <w:rPr>
          <w:rFonts w:asciiTheme="minorHAnsi" w:hAnsiTheme="minorHAnsi"/>
          <w:sz w:val="22"/>
          <w:szCs w:val="22"/>
        </w:rPr>
        <w:t>Please let me know if I can be of assistance in optimizing your recycling efforts</w:t>
      </w:r>
      <w:r w:rsidR="00CC7AD9" w:rsidRPr="008D738D">
        <w:rPr>
          <w:rFonts w:asciiTheme="minorHAnsi" w:hAnsiTheme="minorHAnsi"/>
          <w:sz w:val="22"/>
          <w:szCs w:val="22"/>
        </w:rPr>
        <w:t xml:space="preserve">. </w:t>
      </w:r>
      <w:r w:rsidR="00CC7AD9" w:rsidRPr="008D738D">
        <w:rPr>
          <w:rFonts w:asciiTheme="minorHAnsi" w:hAnsiTheme="minorHAnsi"/>
          <w:i/>
          <w:sz w:val="22"/>
          <w:szCs w:val="22"/>
          <w:highlight w:val="yellow"/>
        </w:rPr>
        <w:t>[Company name]</w:t>
      </w:r>
      <w:r w:rsidR="00CC7AD9" w:rsidRPr="008D738D">
        <w:rPr>
          <w:rFonts w:asciiTheme="minorHAnsi" w:hAnsiTheme="minorHAnsi"/>
          <w:sz w:val="22"/>
          <w:szCs w:val="22"/>
        </w:rPr>
        <w:t xml:space="preserve"> </w:t>
      </w:r>
      <w:r w:rsidR="00CC7AD9" w:rsidRPr="008D738D">
        <w:rPr>
          <w:rFonts w:asciiTheme="minorHAnsi" w:hAnsiTheme="minorHAnsi"/>
          <w:sz w:val="22"/>
          <w:szCs w:val="22"/>
          <w:highlight w:val="yellow"/>
        </w:rPr>
        <w:t xml:space="preserve">can assist with the following: </w:t>
      </w:r>
    </w:p>
    <w:p w14:paraId="79267E42" w14:textId="77777777" w:rsidR="00CC7AD9" w:rsidRPr="008D738D" w:rsidRDefault="00CC7AD9" w:rsidP="00CC7AD9">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Benchmarking the building’s non-medical waste and recycling to establish a baseline recycling rate against which to measure future improvements</w:t>
      </w:r>
    </w:p>
    <w:p w14:paraId="54C6999E" w14:textId="77777777" w:rsidR="00CC7AD9" w:rsidRPr="008D738D" w:rsidRDefault="00CC7AD9" w:rsidP="00CC7AD9">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Implementing the best practices outlined above in partnership with facilities teams</w:t>
      </w:r>
    </w:p>
    <w:p w14:paraId="6200351D" w14:textId="77777777" w:rsidR="005F0469" w:rsidRPr="008D738D" w:rsidRDefault="005F0469" w:rsidP="00CC7AD9">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Training staff teams on the recycling program, goals, and what they can do</w:t>
      </w:r>
    </w:p>
    <w:p w14:paraId="3D0276E5" w14:textId="77777777" w:rsidR="00D00363" w:rsidRPr="008D738D" w:rsidRDefault="00CC7AD9" w:rsidP="00EC265A">
      <w:pPr>
        <w:pStyle w:val="ListParagraph"/>
        <w:numPr>
          <w:ilvl w:val="0"/>
          <w:numId w:val="6"/>
        </w:numPr>
        <w:autoSpaceDE w:val="0"/>
        <w:autoSpaceDN w:val="0"/>
        <w:adjustRightInd w:val="0"/>
        <w:spacing w:after="240" w:line="240" w:lineRule="auto"/>
        <w:contextualSpacing w:val="0"/>
        <w:rPr>
          <w:rFonts w:asciiTheme="minorHAnsi" w:hAnsiTheme="minorHAnsi"/>
          <w:i/>
          <w:highlight w:val="yellow"/>
        </w:rPr>
      </w:pPr>
      <w:r w:rsidRPr="008D738D">
        <w:rPr>
          <w:rFonts w:asciiTheme="minorHAnsi" w:hAnsiTheme="minorHAnsi"/>
          <w:i/>
          <w:highlight w:val="yellow"/>
        </w:rPr>
        <w:t>Publicizing rec</w:t>
      </w:r>
      <w:r w:rsidR="002C5D98" w:rsidRPr="008D738D">
        <w:rPr>
          <w:rFonts w:asciiTheme="minorHAnsi" w:hAnsiTheme="minorHAnsi"/>
          <w:i/>
          <w:highlight w:val="yellow"/>
        </w:rPr>
        <w:t>ycling efforts and improvements</w:t>
      </w:r>
    </w:p>
    <w:p w14:paraId="22981578" w14:textId="77777777" w:rsidR="00F815E4" w:rsidRPr="008D738D" w:rsidRDefault="00F815E4" w:rsidP="00D00363">
      <w:pPr>
        <w:pStyle w:val="Default"/>
        <w:spacing w:after="360"/>
        <w:rPr>
          <w:rFonts w:asciiTheme="minorHAnsi" w:hAnsiTheme="minorHAnsi"/>
          <w:sz w:val="22"/>
          <w:szCs w:val="22"/>
        </w:rPr>
      </w:pPr>
      <w:r w:rsidRPr="008D738D">
        <w:rPr>
          <w:rFonts w:asciiTheme="minorHAnsi" w:hAnsiTheme="minorHAnsi"/>
          <w:sz w:val="22"/>
          <w:szCs w:val="22"/>
        </w:rPr>
        <w:t xml:space="preserve">Sincerely, </w:t>
      </w:r>
    </w:p>
    <w:p w14:paraId="3F7C741C" w14:textId="77777777" w:rsidR="00F815E4" w:rsidRPr="008D738D" w:rsidRDefault="00F815E4" w:rsidP="00F815E4">
      <w:pPr>
        <w:rPr>
          <w:rFonts w:asciiTheme="minorHAnsi" w:hAnsiTheme="minorHAnsi"/>
        </w:rPr>
      </w:pPr>
      <w:r w:rsidRPr="008D738D">
        <w:rPr>
          <w:rFonts w:asciiTheme="minorHAnsi" w:hAnsiTheme="minorHAnsi"/>
          <w:i/>
          <w:iCs/>
          <w:highlight w:val="yellow"/>
        </w:rPr>
        <w:t>[insert name]</w:t>
      </w:r>
    </w:p>
    <w:sectPr w:rsidR="00F815E4" w:rsidRPr="008D73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798731">
    <w:abstractNumId w:val="3"/>
  </w:num>
  <w:num w:numId="2" w16cid:durableId="1017540047">
    <w:abstractNumId w:val="1"/>
  </w:num>
  <w:num w:numId="3" w16cid:durableId="1453093043">
    <w:abstractNumId w:val="5"/>
  </w:num>
  <w:num w:numId="4" w16cid:durableId="316156602">
    <w:abstractNumId w:val="4"/>
  </w:num>
  <w:num w:numId="5" w16cid:durableId="1515800315">
    <w:abstractNumId w:val="0"/>
  </w:num>
  <w:num w:numId="6" w16cid:durableId="1367102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35C82"/>
    <w:rsid w:val="000C4214"/>
    <w:rsid w:val="000E4531"/>
    <w:rsid w:val="001D7093"/>
    <w:rsid w:val="00225B2F"/>
    <w:rsid w:val="00264453"/>
    <w:rsid w:val="0026765C"/>
    <w:rsid w:val="002C5D98"/>
    <w:rsid w:val="00316EE9"/>
    <w:rsid w:val="004C206B"/>
    <w:rsid w:val="004E7200"/>
    <w:rsid w:val="00527D16"/>
    <w:rsid w:val="00560545"/>
    <w:rsid w:val="005D4B27"/>
    <w:rsid w:val="005E7115"/>
    <w:rsid w:val="005F0469"/>
    <w:rsid w:val="006738C7"/>
    <w:rsid w:val="00687BCC"/>
    <w:rsid w:val="006F4EB8"/>
    <w:rsid w:val="00791F02"/>
    <w:rsid w:val="008D738D"/>
    <w:rsid w:val="00935F95"/>
    <w:rsid w:val="00944B91"/>
    <w:rsid w:val="00966417"/>
    <w:rsid w:val="009C195B"/>
    <w:rsid w:val="00A17C57"/>
    <w:rsid w:val="00A34D95"/>
    <w:rsid w:val="00AE0197"/>
    <w:rsid w:val="00BC7801"/>
    <w:rsid w:val="00C811E4"/>
    <w:rsid w:val="00C97FC8"/>
    <w:rsid w:val="00CC7AD9"/>
    <w:rsid w:val="00D00363"/>
    <w:rsid w:val="00DE0CAD"/>
    <w:rsid w:val="00EC265A"/>
    <w:rsid w:val="00EF45F3"/>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AA6A"/>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paragraph" w:styleId="ListParagraph">
    <w:name w:val="List Paragraph"/>
    <w:basedOn w:val="Normal"/>
    <w:uiPriority w:val="34"/>
    <w:qFormat/>
    <w:rsid w:val="006738C7"/>
    <w:pPr>
      <w:ind w:left="720"/>
      <w:contextualSpacing/>
    </w:pPr>
  </w:style>
  <w:style w:type="character" w:styleId="FollowedHyperlink">
    <w:name w:val="FollowedHyperlink"/>
    <w:basedOn w:val="DefaultParagraphFont"/>
    <w:uiPriority w:val="99"/>
    <w:semiHidden/>
    <w:unhideWhenUsed/>
    <w:rsid w:val="00225B2F"/>
    <w:rPr>
      <w:color w:val="B3198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energystar.gov/buildings/benchmark/understand-metrics/waste-tracking"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W2KU7HSAZS44-1164448980-354231</_dlc_DocId>
    <_dlc_DocIdUrl xmlns="61977ac2-6d7e-4442-ac93-4e718c87e895">
      <Url>https://iremorg.sharepoint.com/sites/Shared/_layouts/15/DocIdRedir.aspx?ID=W2KU7HSAZS44-1164448980-354231</Url>
      <Description>W2KU7HSAZS44-1164448980-354231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F455D-07C1-4446-9363-A329635DEA2B}">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2.xml><?xml version="1.0" encoding="utf-8"?>
<ds:datastoreItem xmlns:ds="http://schemas.openxmlformats.org/officeDocument/2006/customXml" ds:itemID="{73172B8F-E3D4-413C-8B95-4BF91F240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55506-9E02-4379-AE45-DDEDA1C16E44}">
  <ds:schemaRefs>
    <ds:schemaRef ds:uri="http://schemas.microsoft.com/sharepoint/events"/>
  </ds:schemaRefs>
</ds:datastoreItem>
</file>

<file path=customXml/itemProps4.xml><?xml version="1.0" encoding="utf-8"?>
<ds:datastoreItem xmlns:ds="http://schemas.openxmlformats.org/officeDocument/2006/customXml" ds:itemID="{B209765F-9610-4354-BA97-9DA8FF116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26</cp:revision>
  <dcterms:created xsi:type="dcterms:W3CDTF">2018-10-10T16:58:00Z</dcterms:created>
  <dcterms:modified xsi:type="dcterms:W3CDTF">2025-04-03T17:38:00Z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837200</vt:r8>
  </property>
  <property fmtid="{D5CDD505-2E9C-101B-9397-08002B2CF9AE}" pid="4" name="_dlc_DocIdItemGuid">
    <vt:lpwstr>95163a05-0396-5424-8d2a-4b061d722421</vt:lpwstr>
  </property>
</Properties>
</file>